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834B54">
              <w:rPr>
                <w:rFonts w:ascii="Arial" w:hAnsi="Arial"/>
                <w:b/>
                <w:lang w:val="bs-Latn-BA"/>
              </w:rPr>
              <w:t>3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2F37F8" w:rsidRDefault="002F37F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Broj sudija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834B54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0F44E4" w:rsidRPr="00823E96" w:rsidRDefault="002F37F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TAČKE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 POPUNJAVA ISKLJUČIVO NA RAČUNARU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5B44BA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Nosilac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 w:rsidRPr="00823E96">
        <w:rPr>
          <w:rFonts w:ascii="Arial" w:hAnsi="Arial" w:cs="Arial"/>
          <w:sz w:val="22"/>
          <w:lang w:val="bs-Latn-BA"/>
        </w:rPr>
        <w:t xml:space="preserve">periodu ocjenjivanja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Nosilac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E56B6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Nosilac pravosudne funkcije</w:t>
      </w:r>
      <w:r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>PROCENAT RIJEŠENIH PREDMETA U PERIODU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ostvarena orijentacijska norma predsjednika suda u </w:t>
      </w:r>
      <w:r w:rsidR="00605C57">
        <w:rPr>
          <w:rFonts w:ascii="Arial" w:hAnsi="Arial" w:cs="Arial"/>
          <w:sz w:val="22"/>
          <w:lang w:val="bs-Latn-BA"/>
        </w:rPr>
        <w:t>202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>Broj predmeta u radu u periodu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6A0FAC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Procent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periodu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 xml:space="preserve">zložiti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bodovanje prema članu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1" w:name="_GoBack"/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bookmarkEnd w:id="1"/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>po osnovu procenta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predsjednik suda u toku perioda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8554F7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5B44BA" w:rsidRDefault="005B44BA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Pr="00823E96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PROCENAT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periodu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597FD0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Procent riješenih predmeta u odnosu na broj predmeta u radu u periodu ocjenjivanja 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%</w:t>
      </w:r>
      <w:r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stav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42DA9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 w:cs="Arial"/>
          <w:sz w:val="22"/>
          <w:lang w:val="bs-Latn-BA"/>
        </w:rPr>
        <w:t xml:space="preserve">bodova po parametru a) 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redovno izvršavanje obaveza propisanih Pravilnikom o unutrašnjem sudskom poslovanju/Poslovnikom o radu Suda BiH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:rsidR="00184BD7" w:rsidRPr="00304D3A" w:rsidRDefault="00184BD7" w:rsidP="00304D3A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pravovremeno i proaktivno poduzimanje mjera za unapređenje organizacije rada suda i za punu iskorištenost radnog vremena sudija i svih zaposlenih u sudu, vodeći računa o ravnomjernoj opterećenosti zaposlenih u sudu te osiguranje uslova za rad sudija, stručnih saradnika i ostalog osoblja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objektivna, pravilna i blagovremeno provođenje postupka ocjenjivanja rada nosioca pravosudnih funkcija;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nižih sudova i sastanaka radnih tijela suda te pravilno rukovođenje radnim tijelima suda; 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u skladu sa programom rješavanja tih predmeta, predmeta u kojima je utvrđeno kršenje prava na suđenje u razumnom roku, predmeta koji imaju zakonski prioritet, pritvorskih predmeta i tipskih predmeta, te poduzimanje svih potrebnih </w:t>
      </w:r>
      <w:r w:rsidRPr="00F7215B">
        <w:lastRenderedPageBreak/>
        <w:t>mjera za njihovo djelotvorno rješavanje odnosno za osiguranje rada sudija po predmetima prema starosti inicijalnog akta i zakonski prioritetnim predmetima;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 xml:space="preserve">uspostavljanje saradnje s predsjednicima nižestepenih sudova, s ciljem razmjene iskustava i unapređenja efikasnosti obavljanja  poslova sudske uprave, poštivanja zakonskih rokova, rada po starim predmetima, rada zemljišno-knjižnih ureda, izvršenja krivičnih sankcija, nadzora nad izvršenjem pritvora i radi rješavanja drugih pitanja značajnih za zakonito i pravilno funkcioniranje sudova u okviru svoje nadležnosti; 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>iniciranje povremenih sastanaka s predsjednikom neposredno višeg suda, članovima VSTV BiH, nadležnim ministarstvom pravde, Pravosudnom komisijom,  tužilaštvom, advokatskom komorom, notarskom komorom, centrima za edukaciju sudija i tužilaca, centrom za socijalni rad i drugim organima i organizacijama radi razmatranja pitanja značajnih za ostvarivanje nezavisnog,  nepristranog, profesionalnog i zakonitog rada sudova;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i izvršavanje poslova izvršenja krivičnih sankcija i nadzor nad izvršenjem pritvora;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dosljedna provedba nadzora nad postupanjem korisnika u cilju osiguranja tačnosti i ažurnosti unosa podataka u CMS.</w:t>
      </w:r>
    </w:p>
    <w:p w:rsidR="00466335" w:rsidRPr="00823E96" w:rsidRDefault="00466335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597FD0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 plan rješavanja predmeta na nivou suda u %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/>
          <w:sz w:val="22"/>
          <w:szCs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 w:cs="Arial"/>
          <w:sz w:val="22"/>
          <w:lang w:val="bs-Latn-BA"/>
        </w:rPr>
        <w:t xml:space="preserve"> bodova po parametru </w:t>
      </w:r>
      <w:r w:rsidR="00470D81" w:rsidRPr="00304D3A">
        <w:rPr>
          <w:rFonts w:ascii="Arial" w:hAnsi="Arial" w:cs="Arial"/>
          <w:sz w:val="22"/>
          <w:lang w:val="bs-Latn-BA"/>
        </w:rPr>
        <w:t>b</w:t>
      </w:r>
      <w:r w:rsidRPr="00304D3A">
        <w:rPr>
          <w:rFonts w:ascii="Arial" w:hAnsi="Arial" w:cs="Arial"/>
          <w:sz w:val="22"/>
          <w:lang w:val="bs-Latn-BA"/>
        </w:rPr>
        <w:t xml:space="preserve">) </w:t>
      </w:r>
      <w:r w:rsidRPr="00304D3A">
        <w:rPr>
          <w:rFonts w:ascii="Arial" w:hAnsi="Arial" w:cs="Arial"/>
          <w:sz w:val="22"/>
          <w:szCs w:val="22"/>
          <w:lang w:val="bs-Latn-BA"/>
        </w:rPr>
        <w:t>procenat realizacije plana rješavanja predmeta na nivou suda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riješenih predmeta u periodu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3A" w:rsidRDefault="00304D3A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823E96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A0FAC" w:rsidRPr="00823E96" w:rsidRDefault="006A0FAC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Ukoliko je ocjenjeni predsjednik suda svojeručnim potpisom potvrdio saglasnost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834B54">
        <w:rPr>
          <w:rFonts w:ascii="Arial" w:hAnsi="Arial" w:cs="Arial"/>
          <w:sz w:val="22"/>
          <w:szCs w:val="22"/>
          <w:lang w:val="bs-Latn-BA"/>
        </w:rPr>
        <w:t>3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sudija i stručnih saradnika, br. 06-02-3-3488/2016 od 14.12.2016. godine i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743E8A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335" w:rsidRDefault="00466335">
      <w:r>
        <w:separator/>
      </w:r>
    </w:p>
  </w:endnote>
  <w:endnote w:type="continuationSeparator" w:id="0">
    <w:p w:rsidR="00466335" w:rsidRDefault="0046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335" w:rsidRDefault="0046633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6335" w:rsidRDefault="00466335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335" w:rsidRDefault="0046633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7A9">
      <w:rPr>
        <w:rStyle w:val="PageNumber"/>
        <w:noProof/>
      </w:rPr>
      <w:t>4</w:t>
    </w:r>
    <w:r>
      <w:rPr>
        <w:rStyle w:val="PageNumber"/>
      </w:rPr>
      <w:fldChar w:fldCharType="end"/>
    </w:r>
  </w:p>
  <w:p w:rsidR="00466335" w:rsidRDefault="00466335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335" w:rsidRDefault="00466335">
      <w:r>
        <w:separator/>
      </w:r>
    </w:p>
  </w:footnote>
  <w:footnote w:type="continuationSeparator" w:id="0">
    <w:p w:rsidR="00466335" w:rsidRDefault="00466335">
      <w:r>
        <w:continuationSeparator/>
      </w:r>
    </w:p>
  </w:footnote>
  <w:footnote w:id="1">
    <w:p w:rsidR="00466335" w:rsidRDefault="00466335" w:rsidP="002F37F8">
      <w:pPr>
        <w:pStyle w:val="FootnoteText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466335" w:rsidRPr="000B26F1" w:rsidRDefault="00466335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</w:t>
      </w:r>
      <w:r w:rsidRPr="00304D3A">
        <w:rPr>
          <w:rFonts w:ascii="Arial" w:hAnsi="Arial" w:cs="Arial"/>
          <w:i/>
          <w:sz w:val="16"/>
          <w:szCs w:val="16"/>
        </w:rPr>
        <w:t>VSTV BiH, zajedno sa Obrascem broj 5., Obrascem broj 6. i Obrascem broj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:rsidR="00466335" w:rsidRDefault="00466335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rada predsjednika suda koji nije obavezan raditi na predmetima prema Pravilniku o orijentacijskim mjerilima za rad sudija i stručnih saradnika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466335" w:rsidRDefault="00466335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po osnovu procenta riješenih predmeta u sudu. I obratno, ovaj obrazac se primjenjuje i na ocjenjivanje rada predsjednika suda koji se za individualni rad na predmetima ocjenjuje po osnovu procenta riješenih predmeta, dok se za kolektivne rezultate rada ocjenjuje po osnovu ostvarene orijentacijske norme. </w:t>
      </w:r>
    </w:p>
  </w:footnote>
  <w:footnote w:id="4">
    <w:p w:rsidR="00466335" w:rsidRDefault="00466335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sudija i stručnih saradnika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tačka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466335" w:rsidRPr="006F7CFB" w:rsidRDefault="00466335" w:rsidP="002F37F8">
      <w:pPr>
        <w:pStyle w:val="FootnoteText"/>
        <w:jc w:val="both"/>
        <w:rPr>
          <w:i/>
        </w:rPr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Općinski/osnovni sudovi, kantonalni/okružni sudovi, okružni privredni sudovi i Osnovni sud BD BiH preuzimaju podatak iz Tabele II, Viši privredni sud preuzima podatak iz 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="006F7CFB" w:rsidRPr="006F7CFB">
        <w:rPr>
          <w:rFonts w:ascii="Arial" w:hAnsi="Arial" w:cs="Arial"/>
          <w:sz w:val="16"/>
          <w:szCs w:val="16"/>
          <w:lang w:val="bs-Latn-BA"/>
        </w:rPr>
        <w:t xml:space="preserve"> </w:t>
      </w:r>
      <w:r w:rsidR="00C727A9" w:rsidRPr="00FF4309">
        <w:rPr>
          <w:rFonts w:ascii="Arial" w:hAnsi="Arial" w:cs="Arial"/>
          <w:i/>
          <w:sz w:val="16"/>
          <w:szCs w:val="16"/>
          <w:lang w:val="bs-Latn-BA"/>
        </w:rPr>
        <w:t>Podatak o ukupno ostvarenoj orijentacijskoj normi sadrži podatak o ostvarenoj orijentacijskoj normi iz CMS-a uvećanoj za: procenat ostvarene orijentacijske norme na predmetima van CMS-a, procenat ostvarene orijentacijske norme prema čl. 9. Pravilnika o orijentacionim mjerilima, broj dana opravdanog odsustva iz člana 13. Kriterija za ocjenjivanje rada sudija u BiH i procenat orijentacijske norme koju je nosilac pravosudne funkcije dužan ostvariti prema članu 1</w:t>
      </w:r>
      <w:r w:rsidR="00C727A9">
        <w:rPr>
          <w:rFonts w:ascii="Arial" w:hAnsi="Arial" w:cs="Arial"/>
          <w:i/>
          <w:sz w:val="16"/>
          <w:szCs w:val="16"/>
          <w:lang w:val="bs-Latn-BA"/>
        </w:rPr>
        <w:t>4</w:t>
      </w:r>
      <w:r w:rsidR="00C727A9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6">
    <w:p w:rsidR="00466335" w:rsidRDefault="00466335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466335" w:rsidRDefault="00466335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8">
    <w:p w:rsidR="00466335" w:rsidRDefault="00466335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Tabele III, Viši privredni sud preuzima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466335" w:rsidRDefault="00466335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466335" w:rsidRDefault="00466335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1">
    <w:p w:rsidR="00466335" w:rsidRDefault="00466335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466335" w:rsidRDefault="00466335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periodu ocjenjivanja uzimao u rad i rješavao predmete po starosti inicijalnog akta.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466335" w:rsidRPr="00F7798D" w:rsidRDefault="00466335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Procenat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toku perioda ocjenjivanja bio na dužnosti sudije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Uputstva za primjenu Kriterija za ocjenjivanje rada predsjednika sudova u Bosni i Hercegovini i Kriterija za ocjenjivanje rada sudija u Bosni i Hercegovini.</w:t>
      </w:r>
    </w:p>
  </w:footnote>
  <w:footnote w:id="13">
    <w:p w:rsidR="00466335" w:rsidRPr="000B26F1" w:rsidRDefault="00466335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4">
    <w:p w:rsidR="00466335" w:rsidRPr="000B26F1" w:rsidRDefault="00466335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Broj bodova po osnovu predmetnog elementa ocjene se dodjeljuje uzimajući u obzir odredbe Uputstva za primjenu Kriterija za ocjenjivanje rada predsjednika sudova u Bosni i Hercegovini i Kriterija za ocjenjivanje rada sudija u Bosni i Hercegovinii na osnovu objektivnih pokazatelja i izvora informacija navedenih u Obrascu broj 7.</w:t>
      </w:r>
    </w:p>
  </w:footnote>
  <w:footnote w:id="15">
    <w:p w:rsidR="00466335" w:rsidRPr="000B26F1" w:rsidRDefault="00466335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Procenat realizacije plana rješavanja predmeta na nivou suda se obračunava u skladu sa Uputstvom za primjenu Kriterija za ocjenjivanje rada predsjednika sudova u Bosni i Hercegovini i Kriterija za ocjenjivanje rada sudija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335" w:rsidRDefault="0046633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6335" w:rsidRDefault="0046633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335" w:rsidRDefault="0046633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7A9">
      <w:rPr>
        <w:rStyle w:val="PageNumber"/>
        <w:noProof/>
      </w:rPr>
      <w:t>4</w:t>
    </w:r>
    <w:r>
      <w:rPr>
        <w:rStyle w:val="PageNumber"/>
      </w:rPr>
      <w:fldChar w:fldCharType="end"/>
    </w:r>
  </w:p>
  <w:p w:rsidR="00466335" w:rsidRDefault="0046633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pt;height:11pt" o:bullet="t">
        <v:imagedata r:id="rId1" o:title=""/>
      </v:shape>
    </w:pict>
  </w:numPicBullet>
  <w:numPicBullet w:numPicBulletId="1">
    <w:pict>
      <v:shape id="_x0000_i1066" type="#_x0000_t75" style="width:11pt;height:11pt" o:bullet="t">
        <v:imagedata r:id="rId2" o:title=""/>
      </v:shape>
    </w:pict>
  </w:numPicBullet>
  <w:numPicBullet w:numPicBulletId="2">
    <w:pict>
      <v:shape id="_x0000_i1067" type="#_x0000_t75" style="width:11pt;height:11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6"/>
  </w:num>
  <w:num w:numId="5">
    <w:abstractNumId w:val="16"/>
  </w:num>
  <w:num w:numId="6">
    <w:abstractNumId w:val="17"/>
  </w:num>
  <w:num w:numId="7">
    <w:abstractNumId w:val="2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QAq59+jSCDMe8QHB9fa83g6rwvTXhVYJVzrfebZlQpuMSb0iyqFIZh+Jl9y0NzJL9uHgTUAFi52hxLyNx7dDw==" w:salt="AgeEZ9AtGMPvW1YUwZItR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6F7CFB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7A9"/>
    <w:rsid w:val="00C72F6F"/>
    <w:rsid w:val="00C77C1B"/>
    <w:rsid w:val="00C813C8"/>
    <w:rsid w:val="00C81A44"/>
    <w:rsid w:val="00C84BB5"/>
    <w:rsid w:val="00C85914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D2A6380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7C1A-EC17-43D8-8F67-C25724628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31</cp:revision>
  <cp:lastPrinted>2014-12-24T11:41:00Z</cp:lastPrinted>
  <dcterms:created xsi:type="dcterms:W3CDTF">2020-11-10T14:20:00Z</dcterms:created>
  <dcterms:modified xsi:type="dcterms:W3CDTF">2023-07-12T09:11:00Z</dcterms:modified>
</cp:coreProperties>
</file>