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en-US" w:eastAsia="en-US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:rsidR="009743F0" w:rsidRDefault="009743F0">
      <w:pPr>
        <w:pStyle w:val="Title"/>
        <w:rPr>
          <w:rFonts w:ascii="Arial" w:hAnsi="Arial" w:cs="Arial"/>
          <w:lang w:val="bs-Latn-BA"/>
        </w:rPr>
      </w:pPr>
    </w:p>
    <w:p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:rsidTr="008D475A">
        <w:tc>
          <w:tcPr>
            <w:tcW w:w="9548" w:type="dxa"/>
          </w:tcPr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4B62F1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>NJIVANJE REZULTATA RADA TUŽI</w:t>
            </w:r>
            <w:r w:rsidR="00C46FD4">
              <w:rPr>
                <w:rFonts w:ascii="Arial" w:hAnsi="Arial"/>
                <w:b/>
                <w:lang w:val="bs-Latn-BA"/>
              </w:rPr>
              <w:t>TELJA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EC35CE">
              <w:rPr>
                <w:rFonts w:ascii="Arial" w:hAnsi="Arial"/>
                <w:b/>
                <w:lang w:val="bs-Latn-BA"/>
              </w:rPr>
              <w:t>22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7525DC" w:rsidRDefault="00C46FD4" w:rsidP="008D475A">
            <w:pPr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 xml:space="preserve">           Tužiteljstvo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7525DC" w:rsidRDefault="00C46FD4" w:rsidP="008D475A">
            <w:pPr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 xml:space="preserve">           Tužitelj</w:t>
            </w:r>
            <w:r w:rsidR="008D475A"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="008D475A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:rsidR="009743F0" w:rsidRDefault="009743F0">
      <w:pPr>
        <w:pStyle w:val="Title"/>
        <w:rPr>
          <w:rFonts w:ascii="Arial" w:hAnsi="Arial" w:cs="Arial"/>
          <w:lang w:val="bs-Latn-BA"/>
        </w:rPr>
      </w:pPr>
    </w:p>
    <w:p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>T</w:t>
      </w:r>
      <w:r w:rsidR="00C46FD4">
        <w:rPr>
          <w:rFonts w:ascii="Arial" w:hAnsi="Arial" w:cs="Arial"/>
          <w:sz w:val="22"/>
          <w:szCs w:val="22"/>
          <w:lang w:val="bs-Latn-BA"/>
        </w:rPr>
        <w:t>O</w:t>
      </w:r>
      <w:r w:rsidR="00A7416D">
        <w:rPr>
          <w:rFonts w:ascii="Arial" w:hAnsi="Arial" w:cs="Arial"/>
          <w:sz w:val="22"/>
          <w:szCs w:val="22"/>
          <w:lang w:val="bs-Latn-BA"/>
        </w:rPr>
        <w:t>ČKE 1 DO 6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901765">
        <w:rPr>
          <w:rFonts w:ascii="Arial" w:hAnsi="Arial" w:cs="Arial"/>
          <w:sz w:val="22"/>
          <w:szCs w:val="22"/>
          <w:lang w:val="bs-Latn-BA"/>
        </w:rPr>
        <w:t>L</w:t>
      </w:r>
      <w:r w:rsidRPr="007525DC">
        <w:rPr>
          <w:rFonts w:ascii="Arial" w:hAnsi="Arial" w:cs="Arial"/>
          <w:sz w:val="22"/>
          <w:szCs w:val="22"/>
          <w:lang w:val="bs-Latn-BA"/>
        </w:rPr>
        <w:t>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:rsidR="00914E1B" w:rsidRPr="007F64BD" w:rsidRDefault="008C32B8" w:rsidP="007F64B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>ZA OCJENJIVANJE RADA TUŽI</w:t>
      </w:r>
      <w:r w:rsidR="00C46FD4">
        <w:rPr>
          <w:rFonts w:ascii="Arial" w:hAnsi="Arial" w:cs="Arial"/>
          <w:sz w:val="22"/>
          <w:szCs w:val="22"/>
          <w:lang w:val="bs-Latn-BA"/>
        </w:rPr>
        <w:t>TELJA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6E4DF7">
        <w:rPr>
          <w:rFonts w:ascii="Arial" w:hAnsi="Arial" w:cs="Arial"/>
          <w:sz w:val="22"/>
          <w:szCs w:val="22"/>
          <w:lang w:val="bs-Latn-BA"/>
        </w:rPr>
        <w:t xml:space="preserve">NAPUTAK ZA PRIMJENU KRITERIJA.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3E7F5F" w:rsidRDefault="003E7F5F">
      <w:pPr>
        <w:spacing w:after="160" w:line="259" w:lineRule="auto"/>
        <w:rPr>
          <w:rFonts w:ascii="Arial" w:hAnsi="Arial" w:cs="Arial"/>
          <w:b/>
          <w:bCs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br w:type="page"/>
      </w:r>
    </w:p>
    <w:p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F62615" w:rsidRPr="007525DC">
        <w:rPr>
          <w:rFonts w:ascii="Arial" w:hAnsi="Arial" w:cs="Arial"/>
          <w:sz w:val="28"/>
          <w:szCs w:val="28"/>
          <w:lang w:val="bs-Latn-BA"/>
        </w:rPr>
        <w:t>TUŽI</w:t>
      </w:r>
      <w:r w:rsidR="00C46FD4">
        <w:rPr>
          <w:rFonts w:ascii="Arial" w:hAnsi="Arial" w:cs="Arial"/>
          <w:sz w:val="28"/>
          <w:szCs w:val="28"/>
          <w:lang w:val="bs-Latn-BA"/>
        </w:rPr>
        <w:t>TELJA</w:t>
      </w:r>
      <w:r w:rsidR="00C46FD4">
        <w:rPr>
          <w:rFonts w:ascii="Arial" w:hAnsi="Arial" w:cs="Arial"/>
          <w:sz w:val="28"/>
          <w:szCs w:val="28"/>
          <w:lang w:val="bs-Latn-BA"/>
        </w:rPr>
        <w:tab/>
      </w:r>
    </w:p>
    <w:p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porodiljsko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radu u tuži</w:t>
      </w:r>
      <w:r w:rsidR="00C46FD4">
        <w:rPr>
          <w:rFonts w:ascii="Arial" w:hAnsi="Arial" w:cs="Arial"/>
          <w:sz w:val="22"/>
          <w:szCs w:val="22"/>
          <w:lang w:val="bs-Latn-BA"/>
        </w:rPr>
        <w:t>teljskim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76C8B" w:rsidRPr="003E7F5F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76C8B" w:rsidRPr="003E7F5F" w:rsidRDefault="00E76C8B" w:rsidP="00E76C8B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color w:val="FF0000"/>
          <w:sz w:val="22"/>
          <w:lang w:val="bs-Latn-BA"/>
        </w:rPr>
      </w:pPr>
      <w:r w:rsidRPr="003E7F5F">
        <w:rPr>
          <w:rFonts w:ascii="Arial" w:hAnsi="Arial" w:cs="Arial"/>
          <w:sz w:val="22"/>
          <w:lang w:val="bs-Latn-BA"/>
        </w:rPr>
        <w:t>vrijeme provedeno</w:t>
      </w:r>
      <w:r w:rsidR="00A01883" w:rsidRPr="003E7F5F">
        <w:rPr>
          <w:rFonts w:ascii="Arial" w:hAnsi="Arial" w:cs="Arial"/>
          <w:sz w:val="22"/>
          <w:lang w:val="bs-Latn-BA"/>
        </w:rPr>
        <w:t xml:space="preserve"> za putovanje od sjedišta tužiteljstva</w:t>
      </w:r>
      <w:r w:rsidRPr="003E7F5F">
        <w:rPr>
          <w:rFonts w:ascii="Arial" w:hAnsi="Arial" w:cs="Arial"/>
          <w:sz w:val="22"/>
          <w:lang w:val="bs-Latn-BA"/>
        </w:rPr>
        <w:t xml:space="preserve"> do sjedišta suda i nazad</w:t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0643A4">
        <w:rPr>
          <w:rFonts w:ascii="Arial" w:hAnsi="Arial" w:cs="Arial"/>
          <w:sz w:val="22"/>
          <w:lang w:val="bs-Latn-BA"/>
        </w:rPr>
        <w:tab/>
      </w:r>
      <w:r w:rsidR="00A01883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01883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01883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01883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01883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01883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01883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01883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01883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01883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>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>član</w:t>
      </w:r>
      <w:r w:rsidR="00A42EB0">
        <w:rPr>
          <w:rFonts w:ascii="Arial" w:hAnsi="Arial" w:cs="Arial"/>
          <w:sz w:val="22"/>
          <w:szCs w:val="22"/>
          <w:lang w:val="bs-Latn-BA"/>
        </w:rPr>
        <w:t>k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A01883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>. Pravilnika o orijentacijskim mjerilima za rad tuži</w:t>
      </w:r>
      <w:r w:rsidR="00C46FD4">
        <w:rPr>
          <w:rFonts w:ascii="Arial" w:hAnsi="Arial" w:cs="Arial"/>
          <w:sz w:val="22"/>
          <w:szCs w:val="22"/>
          <w:lang w:val="bs-Latn-BA"/>
        </w:rPr>
        <w:t>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tuži</w:t>
      </w:r>
      <w:r w:rsidR="00C46FD4">
        <w:rPr>
          <w:rFonts w:ascii="Arial" w:hAnsi="Arial" w:cs="Arial"/>
          <w:sz w:val="22"/>
          <w:szCs w:val="22"/>
          <w:lang w:val="bs-Latn-BA"/>
        </w:rPr>
        <w:t>teljstvima</w:t>
      </w:r>
      <w:r w:rsidR="001366A5" w:rsidRPr="007525DC">
        <w:rPr>
          <w:rFonts w:ascii="Arial" w:hAnsi="Arial" w:cs="Arial"/>
          <w:sz w:val="22"/>
          <w:szCs w:val="22"/>
          <w:lang w:val="bs-Latn-BA"/>
        </w:rPr>
        <w:t xml:space="preserve"> u Bosni i Hercegovini)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C46FD4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C46FD4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C46FD4">
        <w:rPr>
          <w:rFonts w:ascii="Arial" w:hAnsi="Arial" w:cs="Arial"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ocjenjivanja u tuži</w:t>
      </w:r>
      <w:r w:rsidR="00C46FD4">
        <w:rPr>
          <w:rFonts w:ascii="Arial" w:hAnsi="Arial" w:cs="Arial"/>
          <w:sz w:val="22"/>
          <w:szCs w:val="22"/>
          <w:lang w:val="bs-Latn-BA"/>
        </w:rPr>
        <w:t>teljstvu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kojem s</w:t>
      </w:r>
      <w:r w:rsidR="00C46FD4">
        <w:rPr>
          <w:rFonts w:ascii="Arial" w:hAnsi="Arial" w:cs="Arial"/>
          <w:sz w:val="22"/>
          <w:szCs w:val="22"/>
          <w:lang w:val="bs-Latn-BA"/>
        </w:rPr>
        <w:t>e vrši ocjenjivanje obavljao sl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jedeće pravosudne funkcije: </w:t>
      </w:r>
    </w:p>
    <w:p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C46FD4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C46FD4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7F64BD" w:rsidRDefault="007F64B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7F64BD" w:rsidRPr="007525DC" w:rsidRDefault="007F64BD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C46FD4">
        <w:rPr>
          <w:rFonts w:ascii="Arial" w:hAnsi="Arial" w:cs="Arial"/>
          <w:b/>
          <w:bCs/>
          <w:sz w:val="22"/>
          <w:szCs w:val="22"/>
          <w:lang w:val="bs-Latn-BA"/>
        </w:rPr>
        <w:t>TELJA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C46FD4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:rsidTr="0039781A">
        <w:trPr>
          <w:tblHeader/>
          <w:jc w:val="center"/>
        </w:trPr>
        <w:tc>
          <w:tcPr>
            <w:tcW w:w="1384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TUŽI</w:t>
      </w:r>
      <w:r w:rsidR="00C46FD4">
        <w:rPr>
          <w:rFonts w:ascii="Arial" w:hAnsi="Arial" w:cs="Arial"/>
          <w:b/>
          <w:bCs/>
          <w:sz w:val="22"/>
          <w:szCs w:val="22"/>
          <w:lang w:val="bs-Latn-BA"/>
        </w:rPr>
        <w:t>TELJA</w:t>
      </w:r>
      <w:r w:rsidR="00B42A6D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>Ostvarena orijentacijska norma tuži</w:t>
      </w:r>
      <w:r w:rsidR="00C46FD4">
        <w:rPr>
          <w:rFonts w:ascii="Arial" w:hAnsi="Arial" w:cs="Arial"/>
          <w:sz w:val="22"/>
          <w:lang w:val="bs-Latn-BA"/>
        </w:rPr>
        <w:t>telja</w:t>
      </w:r>
      <w:r w:rsidR="00412CDD" w:rsidRPr="007525DC">
        <w:rPr>
          <w:rFonts w:ascii="Arial" w:hAnsi="Arial" w:cs="Arial"/>
          <w:sz w:val="22"/>
          <w:lang w:val="bs-Latn-BA"/>
        </w:rPr>
        <w:t xml:space="preserve">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>Ostvarena orijentacijska norma tuži</w:t>
      </w:r>
      <w:r w:rsidR="00C46FD4">
        <w:rPr>
          <w:rFonts w:ascii="Arial" w:hAnsi="Arial" w:cs="Arial"/>
          <w:sz w:val="22"/>
          <w:lang w:val="bs-Latn-BA"/>
        </w:rPr>
        <w:t>telja</w:t>
      </w:r>
      <w:r w:rsidRPr="007525DC">
        <w:rPr>
          <w:rFonts w:ascii="Arial" w:hAnsi="Arial" w:cs="Arial"/>
          <w:sz w:val="22"/>
          <w:lang w:val="bs-Latn-BA"/>
        </w:rPr>
        <w:t xml:space="preserve"> 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>P</w:t>
      </w:r>
      <w:r w:rsidR="00C46FD4">
        <w:rPr>
          <w:rFonts w:ascii="Arial" w:hAnsi="Arial" w:cs="Arial"/>
          <w:sz w:val="22"/>
          <w:lang w:val="bs-Latn-BA"/>
        </w:rPr>
        <w:t>ostotak</w:t>
      </w:r>
      <w:r w:rsidRPr="007525DC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C46FD4">
        <w:rPr>
          <w:rFonts w:ascii="Arial" w:hAnsi="Arial" w:cs="Arial"/>
          <w:sz w:val="22"/>
          <w:lang w:val="bs-Latn-BA"/>
        </w:rPr>
        <w:t>k</w:t>
      </w:r>
      <w:r w:rsidRPr="007525DC">
        <w:rPr>
          <w:rFonts w:ascii="Arial" w:hAnsi="Arial" w:cs="Arial"/>
          <w:sz w:val="22"/>
          <w:lang w:val="bs-Latn-BA"/>
        </w:rPr>
        <w:t xml:space="preserve">u </w:t>
      </w:r>
    </w:p>
    <w:p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tuži</w:t>
      </w:r>
      <w:r w:rsidR="00C46FD4">
        <w:rPr>
          <w:rFonts w:ascii="Arial" w:hAnsi="Arial" w:cs="Arial"/>
          <w:sz w:val="22"/>
          <w:szCs w:val="22"/>
          <w:lang w:val="bs-Latn-BA"/>
        </w:rPr>
        <w:t>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EC35CE">
        <w:rPr>
          <w:rFonts w:ascii="Arial" w:hAnsi="Arial" w:cs="Arial"/>
          <w:sz w:val="22"/>
          <w:szCs w:val="22"/>
          <w:lang w:val="bs-Latn-BA"/>
        </w:rPr>
        <w:t>2022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:rsidR="00557F32" w:rsidRPr="007525DC" w:rsidRDefault="002873A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AE48DE" w:rsidRDefault="00AE48DE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4</w:t>
      </w:r>
      <w:r w:rsidR="007F64BD">
        <w:rPr>
          <w:rFonts w:ascii="Arial" w:hAnsi="Arial" w:cs="Arial"/>
          <w:b/>
          <w:bCs/>
          <w:sz w:val="22"/>
          <w:szCs w:val="22"/>
          <w:lang w:val="bs-Latn-BA"/>
        </w:rPr>
        <w:t>.      KVALITET ODLUKA TUŽITELJA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KTK,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KT, KTK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7525DC" w:rsidRDefault="003057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P</w:t>
      </w:r>
      <w:r w:rsidR="00C46FD4">
        <w:rPr>
          <w:rFonts w:ascii="Arial" w:hAnsi="Arial" w:cs="Arial"/>
          <w:sz w:val="22"/>
          <w:szCs w:val="22"/>
          <w:lang w:val="bs-Latn-BA"/>
        </w:rPr>
        <w:t>ostotak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KT, KTK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, KTO I KTRZ PREDMETIMA </w:t>
      </w:r>
    </w:p>
    <w:p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7525DC" w:rsidRDefault="00557F32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P</w:t>
      </w:r>
      <w:r w:rsidR="00C46FD4">
        <w:rPr>
          <w:rFonts w:ascii="Arial" w:hAnsi="Arial" w:cs="Arial"/>
          <w:sz w:val="22"/>
          <w:szCs w:val="22"/>
          <w:lang w:val="bs-Latn-BA"/>
        </w:rPr>
        <w:t>ostotak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:rsidR="001D4E22" w:rsidRPr="007525DC" w:rsidRDefault="001D4E22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C46FD4" w:rsidRDefault="00C46FD4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lastRenderedPageBreak/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12EB7" w:rsidRPr="007525DC" w:rsidRDefault="00797AE3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P</w:t>
      </w:r>
      <w:r w:rsidR="00C46FD4">
        <w:rPr>
          <w:rFonts w:ascii="Arial" w:hAnsi="Arial" w:cs="Arial"/>
          <w:sz w:val="22"/>
          <w:szCs w:val="22"/>
          <w:lang w:val="bs-Latn-BA"/>
        </w:rPr>
        <w:t>ostotak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>OBRAČUN OSTVARENIH BODOVA ZA KVALITET TUŽI</w:t>
      </w:r>
      <w:r w:rsidR="00C46FD4">
        <w:rPr>
          <w:rFonts w:ascii="Arial" w:hAnsi="Arial"/>
          <w:b/>
          <w:sz w:val="22"/>
          <w:szCs w:val="22"/>
          <w:lang w:val="bs-Latn-BA"/>
        </w:rPr>
        <w:t>TELJSKIH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9E2DF6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KTK i KTT i prijedloga u KTM predmetima</w:t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sz w:val="22"/>
          <w:szCs w:val="22"/>
          <w:lang w:val="bs-Latn-BA"/>
        </w:rPr>
        <w:tab/>
        <w:t xml:space="preserve">  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u KTPO, KTO i KTRZ predmetima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:rsidR="00883661" w:rsidRPr="00F42A8D" w:rsidRDefault="00883661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       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Pr="007525DC">
        <w:rPr>
          <w:rFonts w:ascii="Arial" w:hAnsi="Arial" w:cs="Arial"/>
          <w:lang w:val="bs-Latn-BA"/>
        </w:rPr>
        <w:t xml:space="preserve">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EC35CE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>za kvalitet tuži</w:t>
      </w:r>
      <w:r w:rsidR="00C46FD4">
        <w:rPr>
          <w:rFonts w:ascii="Arial" w:hAnsi="Arial"/>
          <w:sz w:val="22"/>
          <w:szCs w:val="22"/>
          <w:lang w:val="bs-Latn-BA"/>
        </w:rPr>
        <w:t>teljskih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  <w:r w:rsidR="00A429BC" w:rsidRPr="007525DC">
        <w:rPr>
          <w:rFonts w:ascii="Arial" w:hAnsi="Arial" w:cs="Arial"/>
          <w:lang w:val="bs-Latn-BA"/>
        </w:rPr>
        <w:t xml:space="preserve">                                 </w:t>
      </w:r>
      <w:r w:rsidR="00EC35CE">
        <w:rPr>
          <w:rFonts w:ascii="Arial" w:hAnsi="Arial" w:cs="Arial"/>
          <w:lang w:val="bs-Latn-BA"/>
        </w:rPr>
        <w:t xml:space="preserve">            </w:t>
      </w:r>
      <w:r w:rsidR="00EC35CE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C35CE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C35CE" w:rsidRPr="007525DC">
        <w:rPr>
          <w:rFonts w:ascii="Arial" w:hAnsi="Arial" w:cs="Arial"/>
          <w:b/>
          <w:highlight w:val="yellow"/>
          <w:lang w:val="bs-Latn-BA"/>
        </w:rPr>
      </w:r>
      <w:r w:rsidR="00EC35CE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C35CE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C35CE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C35CE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C35CE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C35CE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C35CE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A429BC" w:rsidRPr="007525DC">
        <w:rPr>
          <w:rFonts w:ascii="Arial" w:hAnsi="Arial" w:cs="Arial"/>
          <w:lang w:val="bs-Latn-BA"/>
        </w:rPr>
        <w:t xml:space="preserve">       </w:t>
      </w:r>
      <w:r w:rsidR="00CB1E42" w:rsidRPr="007525DC">
        <w:rPr>
          <w:rFonts w:ascii="Arial" w:hAnsi="Arial" w:cs="Arial"/>
          <w:lang w:val="bs-Latn-BA"/>
        </w:rPr>
        <w:t xml:space="preserve">       </w:t>
      </w:r>
    </w:p>
    <w:p w:rsidR="000D0C8C" w:rsidRDefault="00691CD5" w:rsidP="00EC3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lang w:val="bs-Latn-BA"/>
        </w:rPr>
        <w:t xml:space="preserve"> </w:t>
      </w:r>
    </w:p>
    <w:p w:rsidR="00EC35CE" w:rsidRPr="00EC35CE" w:rsidRDefault="00EC35CE" w:rsidP="00EC3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C35CE">
        <w:rPr>
          <w:rFonts w:ascii="Arial" w:hAnsi="Arial"/>
          <w:sz w:val="22"/>
          <w:szCs w:val="22"/>
          <w:lang w:val="bs-Latn-BA"/>
        </w:rPr>
        <w:t xml:space="preserve">Konstatovati da </w:t>
      </w:r>
      <w:r w:rsidRPr="00EC35CE">
        <w:rPr>
          <w:rFonts w:ascii="Arial" w:hAnsi="Arial"/>
          <w:bCs/>
          <w:sz w:val="22"/>
          <w:szCs w:val="22"/>
          <w:lang w:val="bs-Latn-BA"/>
        </w:rPr>
        <w:t>nisu dodijeljeni negativni bodovi iz član</w:t>
      </w:r>
      <w:r>
        <w:rPr>
          <w:rFonts w:ascii="Arial" w:hAnsi="Arial"/>
          <w:bCs/>
          <w:sz w:val="22"/>
          <w:szCs w:val="22"/>
          <w:lang w:val="bs-Latn-BA"/>
        </w:rPr>
        <w:t>k</w:t>
      </w:r>
      <w:r w:rsidRPr="00EC35CE">
        <w:rPr>
          <w:rFonts w:ascii="Arial" w:hAnsi="Arial"/>
          <w:bCs/>
          <w:sz w:val="22"/>
          <w:szCs w:val="22"/>
          <w:lang w:val="bs-Latn-BA"/>
        </w:rPr>
        <w:t>a 21. Kriterija za ocjenjivanje rada tu</w:t>
      </w:r>
      <w:r>
        <w:rPr>
          <w:rFonts w:ascii="Arial" w:hAnsi="Arial"/>
          <w:bCs/>
          <w:sz w:val="22"/>
          <w:szCs w:val="22"/>
          <w:lang w:val="bs-Latn-BA"/>
        </w:rPr>
        <w:t>žitelja</w:t>
      </w:r>
      <w:r w:rsidRPr="00EC35CE">
        <w:rPr>
          <w:rFonts w:ascii="Arial" w:hAnsi="Arial"/>
          <w:bCs/>
          <w:sz w:val="22"/>
          <w:szCs w:val="22"/>
          <w:lang w:val="bs-Latn-BA"/>
        </w:rPr>
        <w:t xml:space="preserve"> u BiH iz razloga (unijeti razloge za navedeno) </w:t>
      </w:r>
      <w:r w:rsidRPr="00EC35CE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C35CE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C35CE">
        <w:rPr>
          <w:rFonts w:ascii="Arial" w:hAnsi="Arial" w:cs="Arial"/>
          <w:b/>
          <w:highlight w:val="yellow"/>
          <w:lang w:val="bs-Latn-BA"/>
        </w:rPr>
      </w:r>
      <w:r w:rsidRPr="00EC35CE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C35CE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C35CE" w:rsidRPr="007525DC" w:rsidRDefault="00EC35CE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>TUŽI</w:t>
      </w:r>
      <w:r w:rsidR="00C46FD4">
        <w:rPr>
          <w:rFonts w:ascii="Arial" w:hAnsi="Arial"/>
          <w:b/>
          <w:sz w:val="22"/>
          <w:szCs w:val="22"/>
          <w:lang w:val="bs-Latn-BA"/>
        </w:rPr>
        <w:t>TELJSKIH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 </w:t>
      </w:r>
      <w:r w:rsidR="00CB1E42" w:rsidRPr="007525DC">
        <w:rPr>
          <w:rFonts w:ascii="Arial" w:hAnsi="Arial"/>
          <w:b/>
          <w:sz w:val="22"/>
          <w:szCs w:val="22"/>
          <w:lang w:val="bs-Latn-BA"/>
        </w:rPr>
        <w:t xml:space="preserve">  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>TUŽI</w:t>
      </w:r>
      <w:r w:rsidR="00C46FD4">
        <w:rPr>
          <w:rFonts w:ascii="Arial" w:hAnsi="Arial" w:cs="Arial"/>
          <w:b/>
          <w:bCs/>
          <w:sz w:val="22"/>
          <w:szCs w:val="22"/>
          <w:lang w:val="bs-Latn-BA"/>
        </w:rPr>
        <w:t>TELJA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:rsidR="002932BF" w:rsidRPr="007525D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akcionog 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F64BD">
        <w:rPr>
          <w:rFonts w:ascii="Arial" w:hAnsi="Arial" w:cs="Arial"/>
          <w:sz w:val="22"/>
          <w:szCs w:val="22"/>
          <w:lang w:val="bs-Latn-BA"/>
        </w:rPr>
        <w:t>u potpunosti izvršena ob</w:t>
      </w:r>
      <w:r w:rsidRPr="007525DC">
        <w:rPr>
          <w:rFonts w:ascii="Arial" w:hAnsi="Arial" w:cs="Arial"/>
          <w:sz w:val="22"/>
          <w:szCs w:val="22"/>
          <w:lang w:val="bs-Latn-BA"/>
        </w:rPr>
        <w:t>vezna uputstva glavnog tuži</w:t>
      </w:r>
      <w:r w:rsidR="006B5DD7">
        <w:rPr>
          <w:rFonts w:ascii="Arial" w:hAnsi="Arial" w:cs="Arial"/>
          <w:sz w:val="22"/>
          <w:szCs w:val="22"/>
          <w:lang w:val="bs-Latn-BA"/>
        </w:rPr>
        <w:t>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6B5DD7">
        <w:rPr>
          <w:rFonts w:ascii="Arial" w:hAnsi="Arial" w:cs="Arial"/>
          <w:sz w:val="22"/>
          <w:szCs w:val="22"/>
          <w:lang w:val="bs-Latn-BA"/>
        </w:rPr>
        <w:t>s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vezi s primjenom Zakona o </w:t>
      </w:r>
      <w:r w:rsidR="006B5DD7">
        <w:rPr>
          <w:rFonts w:ascii="Arial" w:hAnsi="Arial" w:cs="Arial"/>
          <w:sz w:val="22"/>
          <w:szCs w:val="22"/>
          <w:lang w:val="bs-Latn-BA"/>
        </w:rPr>
        <w:t>kaznenom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postupku u pogledu postupanja po predmetima, poštivanja rokova, prisustva kolegijima i odnosa prema strankama i s</w:t>
      </w:r>
      <w:r w:rsidR="006B5DD7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>radnicima</w:t>
      </w:r>
      <w:r w:rsidR="006B5DD7">
        <w:rPr>
          <w:rFonts w:ascii="Arial" w:hAnsi="Arial" w:cs="Arial"/>
          <w:sz w:val="22"/>
          <w:szCs w:val="22"/>
          <w:lang w:val="bs-Latn-BA"/>
        </w:rPr>
        <w:t>.</w:t>
      </w:r>
      <w:r w:rsidR="006E4DF7" w:rsidRPr="006E4DF7">
        <w:rPr>
          <w:rStyle w:val="FootnoteReference"/>
          <w:rFonts w:ascii="Arial" w:hAnsi="Arial"/>
          <w:sz w:val="22"/>
          <w:szCs w:val="22"/>
          <w:lang w:val="bs-Latn-BA"/>
        </w:rPr>
        <w:t xml:space="preserve"> </w:t>
      </w:r>
      <w:r w:rsidR="006E4DF7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7525DC" w:rsidRDefault="002932BF" w:rsidP="001863BC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364FB5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CA13B5" w:rsidRPr="007525DC">
        <w:rPr>
          <w:rFonts w:ascii="Arial" w:hAnsi="Arial" w:cs="Arial"/>
          <w:b/>
          <w:sz w:val="22"/>
          <w:szCs w:val="22"/>
          <w:lang w:val="bs-Latn-BA"/>
        </w:rPr>
        <w:t>.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ab/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POSEBNI SLUČAJEVI OCJEN</w:t>
      </w:r>
      <w:r w:rsidR="006E4739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IVAN</w:t>
      </w:r>
      <w:r w:rsidR="006E4739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>A</w:t>
      </w:r>
      <w:r w:rsidR="006E4DF7">
        <w:rPr>
          <w:rStyle w:val="FootnoteReference"/>
          <w:rFonts w:ascii="Arial" w:hAnsi="Arial"/>
          <w:b/>
          <w:sz w:val="22"/>
          <w:szCs w:val="22"/>
          <w:lang w:val="bs-Latn-BA"/>
        </w:rPr>
        <w:footnoteReference w:id="10"/>
      </w:r>
      <w:r w:rsidR="008A697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364FB5" w:rsidRPr="007525DC" w:rsidRDefault="00364FB5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7C2536" w:rsidRPr="007525DC" w:rsidRDefault="007C25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Ostvareno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bodova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za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izuzetno zalaganje na postizanju vanredne efikasnosti u radu tuži</w:t>
      </w:r>
      <w:r w:rsidR="006B5DD7">
        <w:rPr>
          <w:rFonts w:ascii="Arial" w:hAnsi="Arial" w:cs="Arial"/>
          <w:sz w:val="22"/>
          <w:szCs w:val="22"/>
          <w:lang w:val="bs-Latn-BA"/>
        </w:rPr>
        <w:t>teljstva.</w:t>
      </w:r>
    </w:p>
    <w:p w:rsidR="009078A0" w:rsidRPr="007525DC" w:rsidRDefault="009078A0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F03804" w:rsidRPr="007525DC" w:rsidRDefault="00F03804" w:rsidP="00F03804">
      <w:pPr>
        <w:tabs>
          <w:tab w:val="left" w:pos="795"/>
        </w:tabs>
        <w:jc w:val="both"/>
        <w:rPr>
          <w:rFonts w:ascii="Arial" w:hAnsi="Arial" w:cs="Arial"/>
          <w:b/>
          <w:sz w:val="20"/>
          <w:szCs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>Glavni tuži</w:t>
      </w:r>
      <w:r w:rsidR="006B5DD7">
        <w:rPr>
          <w:rFonts w:ascii="Arial" w:hAnsi="Arial" w:cs="Arial"/>
          <w:sz w:val="22"/>
          <w:lang w:val="bs-Latn-BA"/>
        </w:rPr>
        <w:t>telj</w:t>
      </w:r>
      <w:r w:rsidRPr="007525DC">
        <w:rPr>
          <w:rFonts w:ascii="Arial" w:hAnsi="Arial" w:cs="Arial"/>
          <w:sz w:val="22"/>
          <w:lang w:val="bs-Latn-BA"/>
        </w:rPr>
        <w:t xml:space="preserve"> je dužan obrazložiti okolnosti koje predstavljanju izuzetno zalaganje tuži</w:t>
      </w:r>
      <w:r w:rsidR="006B5DD7">
        <w:rPr>
          <w:rFonts w:ascii="Arial" w:hAnsi="Arial" w:cs="Arial"/>
          <w:sz w:val="22"/>
          <w:lang w:val="bs-Latn-BA"/>
        </w:rPr>
        <w:t>telja</w:t>
      </w:r>
      <w:r w:rsidRPr="007525DC">
        <w:rPr>
          <w:rFonts w:ascii="Arial" w:hAnsi="Arial" w:cs="Arial"/>
          <w:sz w:val="22"/>
          <w:lang w:val="bs-Latn-BA"/>
        </w:rPr>
        <w:t xml:space="preserve"> koje je dovelo do postizanja v</w:t>
      </w:r>
      <w:r w:rsidR="006B5DD7">
        <w:rPr>
          <w:rFonts w:ascii="Arial" w:hAnsi="Arial" w:cs="Arial"/>
          <w:sz w:val="22"/>
          <w:lang w:val="bs-Latn-BA"/>
        </w:rPr>
        <w:t>anredne efikasnosti u radu tužiteljstva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sz w:val="22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sz w:val="22"/>
          <w:highlight w:val="yellow"/>
          <w:lang w:val="bs-Latn-BA"/>
        </w:rPr>
        <w:fldChar w:fldCharType="end"/>
      </w:r>
    </w:p>
    <w:p w:rsidR="00F03804" w:rsidRPr="007525DC" w:rsidRDefault="00F03804" w:rsidP="009078A0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8708B" w:rsidRPr="00541E4E" w:rsidRDefault="009078A0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posebne slučajeve ocjenjivanja 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:rsidR="0058708B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58708B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tuži</w:t>
            </w:r>
            <w:r w:rsidR="006B5DD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telja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6B5DD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teljskih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</w:t>
            </w:r>
            <w:r w:rsidR="006B5DD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telja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</w:t>
            </w:r>
            <w:r w:rsidR="006B5DD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7525DC" w:rsidRDefault="0090781B" w:rsidP="00E92205">
            <w:pPr>
              <w:jc w:val="center"/>
              <w:rPr>
                <w:rFonts w:ascii="Arial" w:hAnsi="Arial" w:cs="Arial"/>
                <w:lang w:val="bs-Latn-BA"/>
              </w:rPr>
            </w:pPr>
          </w:p>
          <w:p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7525DC" w:rsidRDefault="00A7416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7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1"/>
      </w:r>
    </w:p>
    <w:p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Glavni tuži</w:t>
      </w:r>
      <w:r w:rsidR="006B5DD7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D227F" w:rsidRDefault="00BD227F" w:rsidP="00E92205">
      <w:pPr>
        <w:jc w:val="center"/>
        <w:rPr>
          <w:sz w:val="22"/>
          <w:szCs w:val="22"/>
          <w:lang w:val="bs-Latn-BA"/>
        </w:rPr>
      </w:pPr>
    </w:p>
    <w:p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541E4E" w:rsidRDefault="00541E4E" w:rsidP="00E92205">
      <w:pPr>
        <w:jc w:val="center"/>
        <w:rPr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6B5DD7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6B5DD7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6B5DD7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7525DC" w:rsidRDefault="009278D7" w:rsidP="009473AB">
      <w:pPr>
        <w:rPr>
          <w:sz w:val="22"/>
          <w:szCs w:val="22"/>
          <w:lang w:val="bs-Latn-BA"/>
        </w:rPr>
      </w:pPr>
    </w:p>
    <w:p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Ukoliko je ocjenjeni tuži</w:t>
      </w:r>
      <w:r w:rsidR="006B5DD7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B5DD7">
        <w:rPr>
          <w:rFonts w:ascii="Arial" w:hAnsi="Arial" w:cs="Arial"/>
          <w:sz w:val="22"/>
          <w:szCs w:val="22"/>
          <w:lang w:val="bs-Latn-BA"/>
        </w:rPr>
        <w:t>vlastoručnim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6B5DD7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EC35CE">
        <w:rPr>
          <w:rFonts w:ascii="Arial" w:hAnsi="Arial" w:cs="Arial"/>
          <w:sz w:val="22"/>
          <w:szCs w:val="22"/>
          <w:lang w:val="bs-Latn-BA"/>
        </w:rPr>
        <w:t>22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6B5DD7" w:rsidRPr="001E265E" w:rsidRDefault="006B5DD7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6B5DD7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6B5DD7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Tuži</w:t>
      </w:r>
      <w:r w:rsidR="006B5DD7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F7E14" w:rsidRPr="009943F1" w:rsidRDefault="00CF7E14" w:rsidP="00CF7E1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>Pravilniku o postupku ocjenjivanja rada glavnih tuži</w:t>
      </w:r>
      <w:r w:rsidR="006B5DD7">
        <w:rPr>
          <w:rFonts w:ascii="Arial" w:hAnsi="Arial" w:cs="Arial"/>
          <w:sz w:val="22"/>
          <w:szCs w:val="22"/>
          <w:lang w:val="bs-Latn-BA"/>
        </w:rPr>
        <w:t>telja</w:t>
      </w:r>
      <w:r w:rsidR="00D67710">
        <w:rPr>
          <w:rFonts w:ascii="Arial" w:hAnsi="Arial" w:cs="Arial"/>
          <w:sz w:val="22"/>
          <w:szCs w:val="22"/>
          <w:lang w:val="bs-Latn-BA"/>
        </w:rPr>
        <w:t>, zamjenika glavnih tuži</w:t>
      </w:r>
      <w:r w:rsidR="006B5DD7">
        <w:rPr>
          <w:rFonts w:ascii="Arial" w:hAnsi="Arial" w:cs="Arial"/>
          <w:sz w:val="22"/>
          <w:szCs w:val="22"/>
          <w:lang w:val="bs-Latn-BA"/>
        </w:rPr>
        <w:t>telja</w:t>
      </w:r>
      <w:r w:rsidR="00D67710">
        <w:rPr>
          <w:rFonts w:ascii="Arial" w:hAnsi="Arial" w:cs="Arial"/>
          <w:sz w:val="22"/>
          <w:szCs w:val="22"/>
          <w:lang w:val="bs-Latn-BA"/>
        </w:rPr>
        <w:t>, šefova odjela/odsjeka i tuži</w:t>
      </w:r>
      <w:r w:rsidR="006B5DD7">
        <w:rPr>
          <w:rFonts w:ascii="Arial" w:hAnsi="Arial" w:cs="Arial"/>
          <w:sz w:val="22"/>
          <w:szCs w:val="22"/>
          <w:lang w:val="bs-Latn-BA"/>
        </w:rPr>
        <w:t>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762CCB">
        <w:rPr>
          <w:rFonts w:ascii="Arial" w:hAnsi="Arial" w:cs="Arial"/>
          <w:sz w:val="22"/>
          <w:szCs w:val="22"/>
          <w:lang w:val="bs-Latn-BA"/>
        </w:rPr>
        <w:t>glavnih tuži</w:t>
      </w:r>
      <w:r w:rsidR="006B5DD7">
        <w:rPr>
          <w:rFonts w:ascii="Arial" w:hAnsi="Arial" w:cs="Arial"/>
          <w:sz w:val="22"/>
          <w:szCs w:val="22"/>
          <w:lang w:val="bs-Latn-BA"/>
        </w:rPr>
        <w:t>telja, zamjenika glavnih tužitelja</w:t>
      </w:r>
      <w:r w:rsidR="00762CCB">
        <w:rPr>
          <w:rFonts w:ascii="Arial" w:hAnsi="Arial" w:cs="Arial"/>
          <w:sz w:val="22"/>
          <w:szCs w:val="22"/>
          <w:lang w:val="bs-Latn-BA"/>
        </w:rPr>
        <w:t>, šefova odjela/odsjeka i tuži</w:t>
      </w:r>
      <w:r w:rsidR="006B5DD7">
        <w:rPr>
          <w:rFonts w:ascii="Arial" w:hAnsi="Arial" w:cs="Arial"/>
          <w:sz w:val="22"/>
          <w:szCs w:val="22"/>
          <w:lang w:val="bs-Latn-BA"/>
        </w:rPr>
        <w:t>telja</w:t>
      </w:r>
      <w:r w:rsidR="00762CC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7525D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F5F" w:rsidRDefault="003E7F5F">
      <w:r>
        <w:separator/>
      </w:r>
    </w:p>
  </w:endnote>
  <w:endnote w:type="continuationSeparator" w:id="0">
    <w:p w:rsidR="003E7F5F" w:rsidRDefault="003E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F5F" w:rsidRDefault="003E7F5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4F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E7F5F" w:rsidRDefault="003E7F5F" w:rsidP="00DA650C">
    <w:pPr>
      <w:pStyle w:val="Footer"/>
      <w:ind w:right="360"/>
    </w:pPr>
  </w:p>
  <w:p w:rsidR="003E7F5F" w:rsidRDefault="003E7F5F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F5F" w:rsidRDefault="003E7F5F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4F6C">
      <w:rPr>
        <w:rStyle w:val="PageNumber"/>
        <w:noProof/>
      </w:rPr>
      <w:t>7</w:t>
    </w:r>
    <w:r>
      <w:rPr>
        <w:rStyle w:val="PageNumber"/>
      </w:rPr>
      <w:fldChar w:fldCharType="end"/>
    </w:r>
  </w:p>
  <w:p w:rsidR="003E7F5F" w:rsidRDefault="003E7F5F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F5F" w:rsidRDefault="003E7F5F">
      <w:r>
        <w:separator/>
      </w:r>
    </w:p>
  </w:footnote>
  <w:footnote w:type="continuationSeparator" w:id="0">
    <w:p w:rsidR="003E7F5F" w:rsidRDefault="003E7F5F">
      <w:r>
        <w:continuationSeparator/>
      </w:r>
    </w:p>
  </w:footnote>
  <w:footnote w:id="1">
    <w:p w:rsidR="003E7F5F" w:rsidRPr="00994EAB" w:rsidRDefault="003E7F5F" w:rsidP="00914E1B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EC35CE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u.</w:t>
      </w:r>
    </w:p>
    <w:p w:rsidR="003E7F5F" w:rsidRPr="003E7F5F" w:rsidRDefault="003E7F5F" w:rsidP="00914E1B">
      <w:pPr>
        <w:pStyle w:val="FootnoteText"/>
        <w:rPr>
          <w:rFonts w:ascii="Arial" w:hAnsi="Arial" w:cs="Arial"/>
          <w:sz w:val="16"/>
          <w:szCs w:val="16"/>
        </w:rPr>
      </w:pPr>
    </w:p>
  </w:footnote>
  <w:footnote w:id="2">
    <w:p w:rsidR="003E7F5F" w:rsidRPr="003E7F5F" w:rsidRDefault="003E7F5F" w:rsidP="003E7F5F">
      <w:pPr>
        <w:pStyle w:val="FootnoteText"/>
        <w:jc w:val="both"/>
        <w:rPr>
          <w:lang w:val="bs-Latn-BA"/>
        </w:rPr>
      </w:pPr>
      <w:r w:rsidRPr="003E7F5F">
        <w:rPr>
          <w:rStyle w:val="FootnoteReference"/>
          <w:rFonts w:ascii="Arial" w:hAnsi="Arial" w:cs="Arial"/>
          <w:sz w:val="16"/>
          <w:szCs w:val="16"/>
        </w:rPr>
        <w:footnoteRef/>
      </w:r>
      <w:r w:rsidRPr="003E7F5F">
        <w:rPr>
          <w:rFonts w:ascii="Arial" w:hAnsi="Arial" w:cs="Arial"/>
          <w:sz w:val="16"/>
          <w:szCs w:val="16"/>
        </w:rPr>
        <w:t xml:space="preserve"> </w:t>
      </w:r>
      <w:r w:rsidRPr="004B62F1">
        <w:rPr>
          <w:rFonts w:ascii="Arial" w:hAnsi="Arial" w:cs="Arial"/>
          <w:i/>
          <w:sz w:val="16"/>
          <w:szCs w:val="16"/>
        </w:rPr>
        <w:t xml:space="preserve">Ovaj obrazac se unosi u Bazu ocjena VSTV BiH , zajedno sa Obrascem 4. </w:t>
      </w:r>
      <w:r>
        <w:rPr>
          <w:rFonts w:ascii="Arial" w:hAnsi="Arial" w:cs="Arial"/>
          <w:i/>
          <w:sz w:val="16"/>
          <w:szCs w:val="16"/>
        </w:rPr>
        <w:t>i Obrascem broj 5.</w:t>
      </w:r>
    </w:p>
  </w:footnote>
  <w:footnote w:id="3">
    <w:p w:rsidR="003E7F5F" w:rsidRDefault="003E7F5F" w:rsidP="00CF3586">
      <w:pPr>
        <w:pStyle w:val="FootnoteText"/>
        <w:jc w:val="both"/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Podatak se preuzima iz Tabele za obračun ostva</w:t>
      </w:r>
      <w:r>
        <w:rPr>
          <w:rFonts w:ascii="Arial" w:hAnsi="Arial" w:cs="Arial"/>
          <w:i/>
          <w:sz w:val="16"/>
          <w:szCs w:val="16"/>
          <w:lang w:val="bs-Latn-BA"/>
        </w:rPr>
        <w:t>rene orijentacijske norme. 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BiH, Tuži</w:t>
      </w:r>
      <w:r>
        <w:rPr>
          <w:rFonts w:ascii="Arial" w:hAnsi="Arial" w:cs="Arial"/>
          <w:i/>
          <w:sz w:val="16"/>
          <w:szCs w:val="16"/>
          <w:lang w:val="bs-Latn-BA"/>
        </w:rPr>
        <w:t>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tuži</w:t>
      </w:r>
      <w:r>
        <w:rPr>
          <w:rFonts w:ascii="Arial" w:hAnsi="Arial" w:cs="Arial"/>
          <w:i/>
          <w:sz w:val="16"/>
          <w:szCs w:val="16"/>
          <w:lang w:val="bs-Latn-BA"/>
        </w:rPr>
        <w:t>teljstva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>Tabele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3E7F5F" w:rsidRDefault="003E7F5F" w:rsidP="00CF3586">
      <w:pPr>
        <w:pStyle w:val="FootnoteText"/>
        <w:jc w:val="both"/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Sve podatke potrebne za popunjavanje Kvaliteta odluk</w:t>
      </w:r>
      <w:r>
        <w:rPr>
          <w:rFonts w:ascii="Arial" w:hAnsi="Arial" w:cs="Arial"/>
          <w:i/>
          <w:sz w:val="16"/>
          <w:szCs w:val="16"/>
        </w:rPr>
        <w:t xml:space="preserve">a tužitelja preuzmite iz Tabele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TABELA 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5">
    <w:p w:rsidR="003E7F5F" w:rsidRDefault="003E7F5F" w:rsidP="00CF3586">
      <w:pPr>
        <w:pStyle w:val="FootnoteText"/>
        <w:jc w:val="both"/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tuži</w:t>
      </w:r>
      <w:r>
        <w:rPr>
          <w:rFonts w:ascii="Arial" w:hAnsi="Arial" w:cs="Arial"/>
          <w:i/>
          <w:sz w:val="16"/>
          <w:szCs w:val="16"/>
        </w:rPr>
        <w:t>telja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21</w:t>
      </w:r>
      <w:r w:rsidRPr="00994EAB">
        <w:rPr>
          <w:rFonts w:ascii="Arial" w:hAnsi="Arial" w:cs="Arial"/>
          <w:i/>
          <w:sz w:val="16"/>
          <w:szCs w:val="16"/>
        </w:rPr>
        <w:t>. godine ili ranije, dok je pravosudnu funkciju obavljao u drugom tuži</w:t>
      </w:r>
      <w:r>
        <w:rPr>
          <w:rFonts w:ascii="Arial" w:hAnsi="Arial" w:cs="Arial"/>
          <w:i/>
          <w:sz w:val="16"/>
          <w:szCs w:val="16"/>
        </w:rPr>
        <w:t>teljstvu</w:t>
      </w:r>
      <w:r w:rsidRPr="00994EAB">
        <w:rPr>
          <w:rFonts w:ascii="Arial" w:hAnsi="Arial" w:cs="Arial"/>
          <w:i/>
          <w:sz w:val="16"/>
          <w:szCs w:val="16"/>
        </w:rPr>
        <w:t xml:space="preserve"> (tzv</w:t>
      </w:r>
      <w:r>
        <w:rPr>
          <w:rFonts w:ascii="Arial" w:hAnsi="Arial" w:cs="Arial"/>
          <w:i/>
          <w:sz w:val="16"/>
          <w:szCs w:val="16"/>
        </w:rPr>
        <w:t>. “bivše tužiteljstvo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>. godini evidentirati podatke o individualnom kvalitetu tuži</w:t>
      </w:r>
      <w:r>
        <w:rPr>
          <w:rFonts w:ascii="Arial" w:hAnsi="Arial" w:cs="Arial"/>
          <w:i/>
          <w:sz w:val="16"/>
          <w:szCs w:val="16"/>
        </w:rPr>
        <w:t>teljskih odluka koje je tužitelj ostvario u tužiteljstvu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obavlja pravosudnu funkciju kao i podatke o individualnom kvalitetu tuži</w:t>
      </w:r>
      <w:r>
        <w:rPr>
          <w:rFonts w:ascii="Arial" w:hAnsi="Arial" w:cs="Arial"/>
          <w:i/>
          <w:sz w:val="16"/>
          <w:szCs w:val="16"/>
        </w:rPr>
        <w:t>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iz bivšeg tuži</w:t>
      </w:r>
      <w:r>
        <w:rPr>
          <w:rFonts w:ascii="Arial" w:hAnsi="Arial" w:cs="Arial"/>
          <w:i/>
          <w:sz w:val="16"/>
          <w:szCs w:val="16"/>
        </w:rPr>
        <w:t>teljstva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p</w:t>
      </w:r>
      <w:r>
        <w:rPr>
          <w:rFonts w:ascii="Arial" w:hAnsi="Arial" w:cs="Arial"/>
          <w:i/>
          <w:sz w:val="16"/>
          <w:szCs w:val="16"/>
        </w:rPr>
        <w:t>ostotka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0B5B51">
        <w:rPr>
          <w:rFonts w:ascii="Arial" w:hAnsi="Arial" w:cs="Arial"/>
          <w:i/>
          <w:sz w:val="16"/>
          <w:szCs w:val="16"/>
        </w:rPr>
        <w:t>, te dodje</w:t>
      </w:r>
      <w:r>
        <w:rPr>
          <w:rFonts w:ascii="Arial" w:hAnsi="Arial" w:cs="Arial"/>
          <w:i/>
          <w:sz w:val="16"/>
          <w:szCs w:val="16"/>
        </w:rPr>
        <w:t>ljuje pripadajući broj bodova sukladno</w:t>
      </w:r>
      <w:r w:rsidRPr="000B5B51">
        <w:rPr>
          <w:rFonts w:ascii="Arial" w:hAnsi="Arial" w:cs="Arial"/>
          <w:i/>
          <w:sz w:val="16"/>
          <w:szCs w:val="16"/>
        </w:rPr>
        <w:t xml:space="preserve"> član</w:t>
      </w:r>
      <w:r>
        <w:rPr>
          <w:rFonts w:ascii="Arial" w:hAnsi="Arial" w:cs="Arial"/>
          <w:i/>
          <w:sz w:val="16"/>
          <w:szCs w:val="16"/>
        </w:rPr>
        <w:t>k</w:t>
      </w:r>
      <w:r w:rsidRPr="000B5B51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</w:t>
      </w:r>
      <w:r>
        <w:rPr>
          <w:rFonts w:ascii="Arial" w:hAnsi="Arial" w:cs="Arial"/>
          <w:i/>
          <w:sz w:val="16"/>
          <w:szCs w:val="16"/>
        </w:rPr>
        <w:t>telja</w:t>
      </w:r>
      <w:r w:rsidRPr="000B5B51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3E7F5F" w:rsidRDefault="003E7F5F" w:rsidP="00CF3586">
      <w:pPr>
        <w:pStyle w:val="FootnoteText"/>
        <w:jc w:val="both"/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C35CE">
        <w:rPr>
          <w:rFonts w:ascii="Arial" w:hAnsi="Arial" w:cs="Arial"/>
          <w:b/>
          <w:i/>
          <w:sz w:val="16"/>
          <w:szCs w:val="16"/>
        </w:rPr>
        <w:t xml:space="preserve"> </w:t>
      </w:r>
      <w:r w:rsidRPr="000B5B51">
        <w:rPr>
          <w:rFonts w:ascii="Arial" w:hAnsi="Arial" w:cs="Arial"/>
          <w:i/>
          <w:sz w:val="16"/>
          <w:szCs w:val="16"/>
        </w:rPr>
        <w:t>Ukoliko je tuži</w:t>
      </w:r>
      <w:r>
        <w:rPr>
          <w:rFonts w:ascii="Arial" w:hAnsi="Arial" w:cs="Arial"/>
          <w:i/>
          <w:sz w:val="16"/>
          <w:szCs w:val="16"/>
        </w:rPr>
        <w:t>telj</w:t>
      </w:r>
      <w:r w:rsidRPr="000B5B51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7">
    <w:p w:rsidR="003E7F5F" w:rsidRDefault="003E7F5F" w:rsidP="00CF3586">
      <w:pPr>
        <w:pStyle w:val="FootnoteText"/>
        <w:jc w:val="both"/>
      </w:pPr>
      <w:r w:rsidRPr="00EC35CE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u</w:t>
      </w:r>
      <w:r>
        <w:rPr>
          <w:rFonts w:ascii="Arial" w:hAnsi="Arial" w:cs="Arial"/>
          <w:i/>
          <w:sz w:val="16"/>
          <w:szCs w:val="16"/>
        </w:rPr>
        <w:t>vjeti</w:t>
      </w:r>
      <w:r w:rsidRPr="000B5B51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članka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tuži</w:t>
      </w:r>
      <w:r>
        <w:rPr>
          <w:rFonts w:ascii="Arial" w:hAnsi="Arial" w:cs="Arial"/>
          <w:i/>
          <w:sz w:val="16"/>
          <w:szCs w:val="16"/>
        </w:rPr>
        <w:t>telja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>za dodjelu bodova tuž</w:t>
      </w:r>
      <w:r>
        <w:rPr>
          <w:rFonts w:ascii="Arial" w:hAnsi="Arial" w:cs="Arial"/>
          <w:i/>
          <w:sz w:val="16"/>
          <w:szCs w:val="16"/>
        </w:rPr>
        <w:t>itelju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8">
    <w:p w:rsidR="003E7F5F" w:rsidRPr="003E7F5F" w:rsidRDefault="003E7F5F" w:rsidP="00D83A52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22EA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822EA4">
        <w:rPr>
          <w:rFonts w:ascii="Arial" w:hAnsi="Arial" w:cs="Arial"/>
          <w:sz w:val="16"/>
          <w:szCs w:val="16"/>
          <w:vertAlign w:val="superscript"/>
          <w:lang w:val="bs-Latn-BA"/>
        </w:rPr>
        <w:t xml:space="preserve"> </w:t>
      </w:r>
      <w:r w:rsidRPr="00A12A18">
        <w:rPr>
          <w:rFonts w:ascii="Arial" w:hAnsi="Arial" w:cs="Arial"/>
          <w:i/>
          <w:sz w:val="16"/>
          <w:szCs w:val="16"/>
          <w:lang w:val="bs-Latn-BA"/>
        </w:rPr>
        <w:t>Podatak o procentu realizacije Plana rješavanja starih predmeta i/ili Akcionog plana rješavanja predmeta ratnih zločina</w:t>
      </w:r>
      <w:r w:rsidRPr="006E4DF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A12A18">
        <w:rPr>
          <w:rFonts w:ascii="Arial" w:hAnsi="Arial" w:cs="Arial"/>
          <w:i/>
          <w:sz w:val="16"/>
          <w:szCs w:val="16"/>
          <w:lang w:val="bs-Latn-BA"/>
        </w:rPr>
        <w:t xml:space="preserve">se obračunava u skladu sa odredbama 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Naput</w:t>
      </w:r>
      <w:r w:rsidR="007D52BA" w:rsidRPr="007D52BA">
        <w:rPr>
          <w:rFonts w:ascii="Arial" w:hAnsi="Arial" w:cs="Arial"/>
          <w:i/>
          <w:sz w:val="16"/>
          <w:szCs w:val="16"/>
          <w:lang w:val="bs-Latn-BA"/>
        </w:rPr>
        <w:t>k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a</w:t>
      </w:r>
      <w:r w:rsidR="007D52BA" w:rsidRPr="007D52B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tužitelja Tužiteljstva Bosne i Hercegovine, Federalnog Tužiteljstva Federacije Bosne i Hercegovine, Republičkog javnog Tužiteljstva Republike Srpske i Tužiteljstva Brčko Distrikta Bosne i Hercegovine, Kriterija za ocjenjivanje rada glavnih tužitelja, zamjenika glavnih tužitelja, šefova odjela/odsjeka u tužiteljstvima u Bosni i Hercegovini i Kriterija za ocjenjivanje rada tužitelja u Bosni i Hercegovini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:rsidR="003E7F5F" w:rsidRPr="006E4DF7" w:rsidRDefault="003E7F5F" w:rsidP="006E4DF7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E7F5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7F5F">
        <w:rPr>
          <w:rFonts w:ascii="Arial" w:hAnsi="Arial" w:cs="Arial"/>
          <w:i/>
          <w:sz w:val="16"/>
          <w:szCs w:val="16"/>
        </w:rPr>
        <w:t xml:space="preserve"> </w:t>
      </w:r>
      <w:r w:rsidRPr="006E4DF7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0">
    <w:p w:rsidR="003E7F5F" w:rsidRPr="003E7F5F" w:rsidRDefault="003E7F5F" w:rsidP="00822EA4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3E7F5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3E7F5F">
        <w:rPr>
          <w:rFonts w:ascii="Arial" w:hAnsi="Arial" w:cs="Arial"/>
          <w:i/>
          <w:sz w:val="16"/>
          <w:szCs w:val="16"/>
        </w:rPr>
        <w:t xml:space="preserve"> </w:t>
      </w:r>
      <w:r w:rsidRPr="006E4DF7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Naput</w:t>
      </w:r>
      <w:r w:rsidR="007D52BA" w:rsidRPr="007D52BA">
        <w:rPr>
          <w:rFonts w:ascii="Arial" w:hAnsi="Arial" w:cs="Arial"/>
          <w:i/>
          <w:sz w:val="16"/>
          <w:szCs w:val="16"/>
          <w:lang w:val="bs-Latn-BA"/>
        </w:rPr>
        <w:t>k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a</w:t>
      </w:r>
      <w:r w:rsidR="007D52BA" w:rsidRPr="007D52BA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tužitelja Tužiteljstva Bosne i Hercegovine, Federalnog Tužiteljstva Federacije Bosne i Hercegovine, Republičkog javnog Tužiteljstva Republike Srpske i Tužiteljstva Brčko Distrikta Bosne i Hercegovine, Kriterija za ocjenjivanje rada glavnih tužitelja, zamjenika glavnih tužitelja, šefova odjela/odsjeka u tužiteljstvima u Bosni i Hercegovini i Kriterija za ocjenjivanje rada tužitelja u Bosni i Hercegovini</w:t>
      </w:r>
      <w:r w:rsidR="007D52BA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1">
    <w:p w:rsidR="003E7F5F" w:rsidRDefault="003E7F5F" w:rsidP="005B7C26">
      <w:pPr>
        <w:pStyle w:val="FootnoteText"/>
        <w:jc w:val="both"/>
      </w:pPr>
      <w:r w:rsidRPr="006E4DF7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6E4DF7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6E4DF7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rada</w:t>
      </w:r>
      <w:r w:rsidRPr="003E7F5F">
        <w:rPr>
          <w:rFonts w:ascii="Arial" w:hAnsi="Arial" w:cs="Arial"/>
          <w:i/>
          <w:sz w:val="16"/>
          <w:szCs w:val="16"/>
        </w:rPr>
        <w:t xml:space="preserve"> </w:t>
      </w:r>
      <w:r w:rsidRPr="00822EA4">
        <w:rPr>
          <w:rFonts w:ascii="Arial" w:hAnsi="Arial" w:cs="Arial"/>
          <w:i/>
          <w:sz w:val="16"/>
          <w:szCs w:val="16"/>
          <w:lang w:val="bs-Latn-BA"/>
        </w:rPr>
        <w:t>šefova odsjeka u tužiteljstvima,</w:t>
      </w:r>
      <w:r w:rsidRPr="007D52BA">
        <w:rPr>
          <w:rFonts w:ascii="Arial" w:hAnsi="Arial" w:cs="Arial"/>
          <w:i/>
          <w:sz w:val="16"/>
          <w:szCs w:val="16"/>
          <w:lang w:val="bs-Latn-BA"/>
        </w:rPr>
        <w:t xml:space="preserve">  tuži</w:t>
      </w:r>
      <w:r w:rsidRPr="006E4DF7">
        <w:rPr>
          <w:rFonts w:ascii="Arial" w:hAnsi="Arial" w:cs="Arial"/>
          <w:i/>
          <w:sz w:val="16"/>
          <w:szCs w:val="16"/>
          <w:lang w:val="bs-Latn-BA"/>
        </w:rPr>
        <w:t>telja u Federalnom tužiteljstvu FBiH i Republičkom javnom tužiteljstvu RS, uključujući i tužitelje Posebnog odjela Republičkog javnog tužiteljstva RS.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F5F" w:rsidRDefault="003E7F5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4F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E7F5F" w:rsidRDefault="003E7F5F">
    <w:pPr>
      <w:pStyle w:val="Header"/>
      <w:ind w:right="360"/>
    </w:pPr>
  </w:p>
  <w:p w:rsidR="003E7F5F" w:rsidRPr="000E712D" w:rsidRDefault="003E7F5F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3E7F5F" w:rsidRDefault="003E7F5F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F5F" w:rsidRDefault="003E7F5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4F6C">
      <w:rPr>
        <w:rStyle w:val="PageNumber"/>
        <w:noProof/>
      </w:rPr>
      <w:t>7</w:t>
    </w:r>
    <w:r>
      <w:rPr>
        <w:rStyle w:val="PageNumber"/>
      </w:rPr>
      <w:fldChar w:fldCharType="end"/>
    </w:r>
  </w:p>
  <w:p w:rsidR="003E7F5F" w:rsidRPr="0008519B" w:rsidRDefault="003E7F5F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3E7F5F" w:rsidRDefault="003E7F5F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F5F" w:rsidRPr="00254D10" w:rsidRDefault="003E7F5F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3E7F5F" w:rsidRDefault="003E7F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56" type="#_x0000_t75" style="width:11.25pt;height:11.25pt" o:bullet="t">
        <v:imagedata r:id="rId1" o:title=""/>
      </v:shape>
    </w:pict>
  </w:numPicBullet>
  <w:numPicBullet w:numPicBulletId="1">
    <w:pict>
      <v:shape id="_x0000_i1457" type="#_x0000_t75" style="width:11.25pt;height:11.25pt" o:bullet="t">
        <v:imagedata r:id="rId2" o:title=""/>
      </v:shape>
    </w:pict>
  </w:numPicBullet>
  <w:numPicBullet w:numPicBulletId="2">
    <w:pict>
      <v:shape id="_x0000_i145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9C8E6AA8"/>
    <w:lvl w:ilvl="0" w:tplc="194CF69C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RkAaBuvUvx6uJd2FLq5MfDPhLLb9YemDnBcubcDV0FvUVSeTNDv4IcOiEqVMN1i0oVi3RRdBMKL0wKe+R6uNHg==" w:salt="Q5IXxe7UUAi25nd9+1Pm8A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772A"/>
    <w:rsid w:val="00037A7B"/>
    <w:rsid w:val="00042647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43A4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11A7"/>
    <w:rsid w:val="000A773F"/>
    <w:rsid w:val="000A7963"/>
    <w:rsid w:val="000B5125"/>
    <w:rsid w:val="000B5B51"/>
    <w:rsid w:val="000B68F0"/>
    <w:rsid w:val="000C07DA"/>
    <w:rsid w:val="000C17C8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156B"/>
    <w:rsid w:val="00164AAF"/>
    <w:rsid w:val="00165CA5"/>
    <w:rsid w:val="00167A66"/>
    <w:rsid w:val="00170FE2"/>
    <w:rsid w:val="00172E24"/>
    <w:rsid w:val="0017312A"/>
    <w:rsid w:val="00175A90"/>
    <w:rsid w:val="00176059"/>
    <w:rsid w:val="00176E51"/>
    <w:rsid w:val="00182DC3"/>
    <w:rsid w:val="001863BC"/>
    <w:rsid w:val="00191987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6559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50A6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22486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4F6C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E0638"/>
    <w:rsid w:val="003E0E62"/>
    <w:rsid w:val="003E3490"/>
    <w:rsid w:val="003E7F5F"/>
    <w:rsid w:val="003F008F"/>
    <w:rsid w:val="003F2728"/>
    <w:rsid w:val="003F3644"/>
    <w:rsid w:val="003F4508"/>
    <w:rsid w:val="003F63FA"/>
    <w:rsid w:val="003F6642"/>
    <w:rsid w:val="004027E9"/>
    <w:rsid w:val="0040367A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2F1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1BE6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3781"/>
    <w:rsid w:val="00604F66"/>
    <w:rsid w:val="00605F6F"/>
    <w:rsid w:val="006069A8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70CB"/>
    <w:rsid w:val="00697797"/>
    <w:rsid w:val="006A11BE"/>
    <w:rsid w:val="006A6B5B"/>
    <w:rsid w:val="006A7DFC"/>
    <w:rsid w:val="006B1448"/>
    <w:rsid w:val="006B3929"/>
    <w:rsid w:val="006B5DD7"/>
    <w:rsid w:val="006B7BD0"/>
    <w:rsid w:val="006C026A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4DF7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396E"/>
    <w:rsid w:val="00794EF2"/>
    <w:rsid w:val="0079754F"/>
    <w:rsid w:val="00797AA8"/>
    <w:rsid w:val="00797AE3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49E3"/>
    <w:rsid w:val="007D52BA"/>
    <w:rsid w:val="007D62EF"/>
    <w:rsid w:val="007D7820"/>
    <w:rsid w:val="007F4B38"/>
    <w:rsid w:val="007F4D97"/>
    <w:rsid w:val="007F64BD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2EA4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765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3F6C"/>
    <w:rsid w:val="009943F1"/>
    <w:rsid w:val="00994B86"/>
    <w:rsid w:val="00994EAB"/>
    <w:rsid w:val="009976DA"/>
    <w:rsid w:val="009A2476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5F2"/>
    <w:rsid w:val="009D44DD"/>
    <w:rsid w:val="009D6007"/>
    <w:rsid w:val="009D64CB"/>
    <w:rsid w:val="009E2DF6"/>
    <w:rsid w:val="009E3711"/>
    <w:rsid w:val="009F1FD0"/>
    <w:rsid w:val="009F2183"/>
    <w:rsid w:val="009F358C"/>
    <w:rsid w:val="009F3721"/>
    <w:rsid w:val="009F4DEC"/>
    <w:rsid w:val="009F5EF8"/>
    <w:rsid w:val="009F63F8"/>
    <w:rsid w:val="00A002C0"/>
    <w:rsid w:val="00A01883"/>
    <w:rsid w:val="00A10888"/>
    <w:rsid w:val="00A11FD1"/>
    <w:rsid w:val="00A13841"/>
    <w:rsid w:val="00A16560"/>
    <w:rsid w:val="00A214D1"/>
    <w:rsid w:val="00A224EB"/>
    <w:rsid w:val="00A2319C"/>
    <w:rsid w:val="00A2386F"/>
    <w:rsid w:val="00A243E9"/>
    <w:rsid w:val="00A25D79"/>
    <w:rsid w:val="00A267D4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2EB0"/>
    <w:rsid w:val="00A44408"/>
    <w:rsid w:val="00A444BE"/>
    <w:rsid w:val="00A46430"/>
    <w:rsid w:val="00A465F6"/>
    <w:rsid w:val="00A4683A"/>
    <w:rsid w:val="00A47FCD"/>
    <w:rsid w:val="00A56BD9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43B6"/>
    <w:rsid w:val="00AB4A52"/>
    <w:rsid w:val="00AB55E4"/>
    <w:rsid w:val="00AC0D0D"/>
    <w:rsid w:val="00AC1BE9"/>
    <w:rsid w:val="00AC281A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FEB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801DF"/>
    <w:rsid w:val="00B81C36"/>
    <w:rsid w:val="00B8292A"/>
    <w:rsid w:val="00B83F93"/>
    <w:rsid w:val="00B87C66"/>
    <w:rsid w:val="00B90320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40682"/>
    <w:rsid w:val="00C40B0D"/>
    <w:rsid w:val="00C43366"/>
    <w:rsid w:val="00C46D9F"/>
    <w:rsid w:val="00C46FD4"/>
    <w:rsid w:val="00C50E95"/>
    <w:rsid w:val="00C56147"/>
    <w:rsid w:val="00C562D6"/>
    <w:rsid w:val="00C5637C"/>
    <w:rsid w:val="00C57B3D"/>
    <w:rsid w:val="00C67676"/>
    <w:rsid w:val="00C7137B"/>
    <w:rsid w:val="00C72F6F"/>
    <w:rsid w:val="00C77033"/>
    <w:rsid w:val="00C772F9"/>
    <w:rsid w:val="00C84F30"/>
    <w:rsid w:val="00C85914"/>
    <w:rsid w:val="00C86914"/>
    <w:rsid w:val="00C91AE9"/>
    <w:rsid w:val="00C93F18"/>
    <w:rsid w:val="00C94A8F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63AB"/>
    <w:rsid w:val="00E0774F"/>
    <w:rsid w:val="00E12EB7"/>
    <w:rsid w:val="00E1311F"/>
    <w:rsid w:val="00E14687"/>
    <w:rsid w:val="00E16B96"/>
    <w:rsid w:val="00E1783C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76C8B"/>
    <w:rsid w:val="00E801CE"/>
    <w:rsid w:val="00E80B36"/>
    <w:rsid w:val="00E81489"/>
    <w:rsid w:val="00E81F59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35CE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7B76F-378B-4030-8FBA-51C1F7B2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7</Pages>
  <Words>1629</Words>
  <Characters>9288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Amela Trozic</cp:lastModifiedBy>
  <cp:revision>40</cp:revision>
  <cp:lastPrinted>2016-11-02T14:24:00Z</cp:lastPrinted>
  <dcterms:created xsi:type="dcterms:W3CDTF">2020-11-10T15:09:00Z</dcterms:created>
  <dcterms:modified xsi:type="dcterms:W3CDTF">2022-11-22T13:48:00Z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